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新細明體" w:hint="eastAsia"/>
            <w:i/>
            <w:noProof/>
            <w:sz w:val="28"/>
            <w:lang w:eastAsia="zh-TW"/>
          </w:rPr>
          <w:t>20</w:t>
        </w:r>
        <w:r w:rsidR="006F0E73">
          <w:rPr>
            <w:rFonts w:eastAsia="新細明體" w:hint="eastAsia"/>
            <w:i/>
            <w:noProof/>
            <w:sz w:val="28"/>
            <w:lang w:eastAsia="zh-TW"/>
          </w:rPr>
          <w:t>407</w:t>
        </w:r>
        <w:r w:rsidR="001A3690">
          <w:rPr>
            <w:rFonts w:eastAsia="新細明體" w:hint="eastAsia"/>
            <w:i/>
            <w:noProof/>
            <w:sz w:val="28"/>
            <w:lang w:eastAsia="zh-TW"/>
          </w:rPr>
          <w:t>2</w:t>
        </w:r>
      </w:fldSimple>
    </w:p>
    <w:p w:rsidR="00B16F12" w:rsidRPr="0074774E" w:rsidRDefault="00C44EDB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C44EDB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C44ED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B2673A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A3690">
              <w:rPr>
                <w:rFonts w:eastAsia="新細明體" w:hint="eastAsia"/>
                <w:b/>
                <w:sz w:val="28"/>
                <w:szCs w:val="28"/>
                <w:lang w:eastAsia="zh-TW"/>
              </w:rPr>
              <w:t>7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1A3690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2B65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 xml:space="preserve">draft CR for </w:t>
            </w:r>
            <w:r w:rsidR="002B65A5">
              <w:rPr>
                <w:rFonts w:eastAsia="新細明體" w:hint="eastAsia"/>
                <w:lang w:val="en-US" w:eastAsia="zh-TW"/>
              </w:rPr>
              <w:t>the</w:t>
            </w:r>
            <w:r w:rsidRPr="00E12E7F">
              <w:rPr>
                <w:rFonts w:eastAsia="新細明體"/>
                <w:lang w:val="en-US" w:eastAsia="zh-TW"/>
              </w:rPr>
              <w:t xml:space="preserve"> </w:t>
            </w:r>
            <w:r w:rsidR="002B65A5">
              <w:rPr>
                <w:rFonts w:eastAsia="新細明體" w:hint="eastAsia"/>
                <w:lang w:val="en-US" w:eastAsia="zh-TW"/>
              </w:rPr>
              <w:t xml:space="preserve">procedure of </w:t>
            </w:r>
            <w:r w:rsidR="002B65A5" w:rsidRPr="002B65A5">
              <w:rPr>
                <w:rFonts w:eastAsia="新細明體"/>
                <w:lang w:val="en-US" w:eastAsia="zh-TW"/>
              </w:rPr>
              <w:t>introducing release independent features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CHTTL</w:t>
            </w:r>
            <w:r w:rsidR="00F87691">
              <w:rPr>
                <w:rFonts w:eastAsia="新細明體" w:cs="Arial" w:hint="eastAsia"/>
                <w:lang w:val="en-US"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B2673A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1A3690">
              <w:rPr>
                <w:rFonts w:eastAsia="新細明體" w:hint="eastAsia"/>
                <w:lang w:val="en-US" w:eastAsia="zh-TW"/>
              </w:rPr>
              <w:t>7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F57" w:rsidRPr="00361021" w:rsidRDefault="00361021" w:rsidP="002B65A5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During RAN4#101-bis-e, the </w:t>
            </w:r>
            <w:r w:rsidRPr="00361021">
              <w:rPr>
                <w:rFonts w:eastAsia="新細明體" w:cs="Arial"/>
                <w:lang w:val="en-US" w:eastAsia="zh-TW"/>
              </w:rPr>
              <w:t>procedure for introducing release independent features</w:t>
            </w:r>
            <w:r>
              <w:rPr>
                <w:rFonts w:eastAsia="新細明體" w:cs="Arial" w:hint="eastAsia"/>
                <w:lang w:val="en-US" w:eastAsia="zh-TW"/>
              </w:rPr>
              <w:t xml:space="preserve"> was discussed and there were comments to capture the procedure to the general section of the TS </w:t>
            </w:r>
            <w:r w:rsidRPr="00361021">
              <w:rPr>
                <w:rFonts w:eastAsia="新細明體" w:cs="Arial"/>
                <w:lang w:val="en-US" w:eastAsia="zh-TW"/>
              </w:rPr>
              <w:t>38.307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  <w:p w:rsidR="00361021" w:rsidRPr="00E12E7F" w:rsidRDefault="00361021" w:rsidP="006F0E73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is based on the agreed procedure in approved WF in </w:t>
            </w:r>
            <w:r w:rsidRPr="00361021">
              <w:rPr>
                <w:rFonts w:eastAsia="新細明體" w:cs="Arial"/>
                <w:lang w:val="en-US" w:eastAsia="zh-TW"/>
              </w:rPr>
              <w:t>R4-2202405</w:t>
            </w:r>
            <w:r>
              <w:rPr>
                <w:rFonts w:eastAsia="新細明體" w:cs="Arial" w:hint="eastAsia"/>
                <w:lang w:val="en-US" w:eastAsia="zh-TW"/>
              </w:rPr>
              <w:t xml:space="preserve"> and additional aspect discussed in the discussion paper R4-220</w:t>
            </w:r>
            <w:r w:rsidR="006F0E73">
              <w:rPr>
                <w:rFonts w:eastAsia="新細明體" w:cs="Arial" w:hint="eastAsia"/>
                <w:lang w:val="en-US" w:eastAsia="zh-TW"/>
              </w:rPr>
              <w:t>4069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Pr="00361021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2B65A5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Specify the information for 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 xml:space="preserve">the </w:t>
            </w:r>
            <w:r w:rsidR="00361021" w:rsidRPr="00361021">
              <w:rPr>
                <w:rFonts w:ascii="Arial" w:eastAsia="新細明體" w:hAnsi="Arial" w:cs="Arial"/>
                <w:lang w:val="en-US" w:eastAsia="zh-TW"/>
              </w:rPr>
              <w:t>procedure of introducing release independent features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2B65A5" w:rsidP="002B65A5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The</w:t>
            </w:r>
            <w:r w:rsidR="00D5096F"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procedure</w:t>
            </w:r>
            <w:r w:rsidR="00361021">
              <w:rPr>
                <w:rFonts w:eastAsia="新細明體" w:hint="eastAsia"/>
                <w:lang w:val="en-US" w:eastAsia="zh-TW"/>
              </w:rPr>
              <w:t xml:space="preserve"> of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2B65A5">
              <w:rPr>
                <w:rFonts w:eastAsia="新細明體"/>
                <w:lang w:val="en-US" w:eastAsia="zh-TW"/>
              </w:rPr>
              <w:t>introducing release independent features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463C4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4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2B65A5" w:rsidRPr="00BE4E51" w:rsidRDefault="002B65A5" w:rsidP="002B65A5">
      <w:pPr>
        <w:pStyle w:val="1"/>
      </w:pPr>
      <w:bookmarkStart w:id="3" w:name="_Toc13051504"/>
      <w:bookmarkStart w:id="4" w:name="_Toc29468680"/>
      <w:bookmarkStart w:id="5" w:name="_Toc29468797"/>
      <w:bookmarkStart w:id="6" w:name="_Toc37141029"/>
      <w:bookmarkStart w:id="7" w:name="_Toc37268835"/>
      <w:bookmarkStart w:id="8" w:name="_Toc37268923"/>
      <w:bookmarkStart w:id="9" w:name="_Toc45907536"/>
      <w:bookmarkStart w:id="10" w:name="_Toc60857456"/>
      <w:bookmarkStart w:id="11" w:name="_Toc61184420"/>
      <w:bookmarkStart w:id="12" w:name="_Toc66387937"/>
      <w:bookmarkStart w:id="13" w:name="_Toc68701227"/>
      <w:bookmarkStart w:id="14" w:name="_Toc68701296"/>
      <w:bookmarkStart w:id="15" w:name="_Toc68701336"/>
      <w:bookmarkStart w:id="16" w:name="_Toc68701406"/>
      <w:bookmarkStart w:id="17" w:name="_Toc82185652"/>
      <w:r w:rsidRPr="00BE4E51">
        <w:t>4</w:t>
      </w:r>
      <w:r w:rsidRPr="00BE4E5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652B4" w:rsidRDefault="00D652B4" w:rsidP="00D652B4">
      <w:r>
        <w:t>TSG-RAN has agreed for certain features (see the following clauses) to introduce them in a "release independent way".</w:t>
      </w:r>
    </w:p>
    <w:p w:rsidR="00D652B4" w:rsidRDefault="00D652B4" w:rsidP="00D652B4">
      <w:r>
        <w:t>This means for each feature:</w:t>
      </w:r>
    </w:p>
    <w:p w:rsidR="00D652B4" w:rsidRDefault="00D652B4" w:rsidP="00D652B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is "introduced" in a release N, i.e. TS 38.101 [2-5] and TS 38.133 [6] of release N define certain UE requirements for this feature; the feature is indicated in the tables of the following clauses;</w:t>
      </w:r>
    </w:p>
    <w:p w:rsidR="00D652B4" w:rsidRDefault="00D652B4" w:rsidP="00D652B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is "release independent" starting from a release M (M&lt;N); M for the given feature is provided in the tables of the following clauses;</w:t>
      </w:r>
    </w:p>
    <w:p w:rsidR="00D652B4" w:rsidRDefault="00D652B4" w:rsidP="00D652B4">
      <w:pPr>
        <w:pStyle w:val="B1"/>
      </w:pPr>
      <w:r>
        <w:t>-</w:t>
      </w:r>
      <w:r>
        <w:tab/>
        <w:t>UEs supporting this feature have to fulfil additional requirements in release M or higher which are specified in one or more Annexes of TS 38.307 of release N; the applicable Annexes for a given feature are provided in the tables of the following clauses.</w:t>
      </w:r>
    </w:p>
    <w:p w:rsidR="00D652B4" w:rsidRDefault="00D652B4" w:rsidP="00D652B4">
      <w:r>
        <w:t>The applicable UE Categories are specified in TS 38.306 [7] according to the release to which the UE conforms.</w:t>
      </w:r>
    </w:p>
    <w:p w:rsidR="00D652B4" w:rsidRDefault="00D652B4" w:rsidP="00D652B4">
      <w:r>
        <w:t xml:space="preserve">In the table of </w:t>
      </w:r>
      <w:r>
        <w:rPr>
          <w:rFonts w:eastAsia="SimSun"/>
          <w:lang w:val="en-US" w:eastAsia="zh-CN"/>
        </w:rPr>
        <w:t xml:space="preserve">release independent features </w:t>
      </w:r>
      <w:r>
        <w:t>in subsequent clauses,</w:t>
      </w:r>
      <w:r>
        <w:rPr>
          <w:rFonts w:eastAsia="SimSun"/>
          <w:lang w:val="en-US" w:eastAsia="zh-CN"/>
        </w:rPr>
        <w:t xml:space="preserve"> </w:t>
      </w:r>
      <w:r>
        <w:t>"FDD, TDD" refers to CA</w:t>
      </w:r>
      <w:r>
        <w:rPr>
          <w:rFonts w:eastAsia="SimSun"/>
          <w:lang w:val="en-US" w:eastAsia="zh-CN"/>
        </w:rPr>
        <w:t xml:space="preserve"> or EN-DC</w:t>
      </w:r>
      <w:r>
        <w:t xml:space="preserve"> configuration composed by only FDD bands or only TDD bands, respectively.</w:t>
      </w:r>
      <w:r>
        <w:rPr>
          <w:rFonts w:eastAsia="SimSun"/>
          <w:lang w:val="en-US" w:eastAsia="zh-CN"/>
        </w:rPr>
        <w:t xml:space="preserve"> </w:t>
      </w:r>
      <w:r>
        <w:t xml:space="preserve">"FDD and TDD" refers to CA </w:t>
      </w:r>
      <w:r>
        <w:rPr>
          <w:rFonts w:eastAsia="SimSun"/>
          <w:lang w:val="en-US" w:eastAsia="zh-CN"/>
        </w:rPr>
        <w:t xml:space="preserve">or EN-DC </w:t>
      </w:r>
      <w:r>
        <w:t>configuration including</w:t>
      </w:r>
      <w:r>
        <w:rPr>
          <w:rFonts w:eastAsia="SimSun"/>
          <w:lang w:val="en-US" w:eastAsia="zh-CN"/>
        </w:rPr>
        <w:t xml:space="preserve"> </w:t>
      </w:r>
      <w:r>
        <w:t>both FDD and TDD bands.</w:t>
      </w:r>
      <w:r>
        <w:rPr>
          <w:rFonts w:eastAsia="SimSun"/>
          <w:lang w:val="en-US" w:eastAsia="zh-CN"/>
        </w:rPr>
        <w:t xml:space="preserve"> </w:t>
      </w:r>
      <w:r>
        <w:t>"</w:t>
      </w:r>
      <w:r>
        <w:rPr>
          <w:lang w:eastAsia="zh-CN"/>
        </w:rPr>
        <w:t xml:space="preserve">SDL and </w:t>
      </w:r>
      <w:r>
        <w:rPr>
          <w:rFonts w:eastAsia="SimSun"/>
          <w:lang w:val="en-US" w:eastAsia="zh-CN"/>
        </w:rPr>
        <w:t>F</w:t>
      </w:r>
      <w:r>
        <w:t>DD</w:t>
      </w:r>
      <w:r>
        <w:rPr>
          <w:rFonts w:eastAsia="SimSun"/>
          <w:lang w:val="en-US" w:eastAsia="zh-CN"/>
        </w:rPr>
        <w:t xml:space="preserve">, </w:t>
      </w:r>
      <w:r>
        <w:rPr>
          <w:lang w:eastAsia="zh-CN"/>
        </w:rPr>
        <w:t xml:space="preserve">SDL and </w:t>
      </w:r>
      <w:r>
        <w:t xml:space="preserve">TDD" refers to CA configuration including </w:t>
      </w:r>
      <w:r>
        <w:rPr>
          <w:rFonts w:eastAsia="SimSun"/>
          <w:lang w:val="en-US" w:eastAsia="zh-CN"/>
        </w:rPr>
        <w:t>both SDL and FDD bands or both SDL and TDD bands</w:t>
      </w:r>
      <w:r>
        <w:t>, respectively.</w:t>
      </w:r>
      <w:r>
        <w:rPr>
          <w:rFonts w:eastAsia="SimSun"/>
          <w:lang w:val="en-US" w:eastAsia="zh-CN"/>
        </w:rPr>
        <w:t xml:space="preserve"> </w:t>
      </w:r>
      <w:r>
        <w:t xml:space="preserve"> "</w:t>
      </w:r>
      <w:r>
        <w:rPr>
          <w:rFonts w:eastAsia="SimSun"/>
          <w:lang w:val="en-US" w:eastAsia="zh-CN"/>
        </w:rPr>
        <w:t>TDD and SUL</w:t>
      </w:r>
      <w:r>
        <w:t xml:space="preserve">" refers to </w:t>
      </w:r>
      <w:r>
        <w:rPr>
          <w:rFonts w:eastAsia="SimSun"/>
          <w:lang w:val="en-US" w:eastAsia="zh-CN"/>
        </w:rPr>
        <w:t xml:space="preserve">SUL </w:t>
      </w:r>
      <w:r>
        <w:t xml:space="preserve">configuration including </w:t>
      </w:r>
      <w:r>
        <w:rPr>
          <w:rFonts w:eastAsia="SimSun"/>
          <w:lang w:val="en-US" w:eastAsia="zh-CN"/>
        </w:rPr>
        <w:t>both TDD and SUL bands</w:t>
      </w:r>
      <w:r>
        <w:t>.</w:t>
      </w:r>
      <w:r>
        <w:rPr>
          <w:rFonts w:eastAsia="SimSun"/>
          <w:lang w:val="en-US" w:eastAsia="zh-CN"/>
        </w:rPr>
        <w:t xml:space="preserve"> </w:t>
      </w:r>
      <w:r>
        <w:t>"</w:t>
      </w:r>
      <w:r>
        <w:rPr>
          <w:rFonts w:eastAsia="DengXian"/>
        </w:rPr>
        <w:t>FDD and TDD and SUL</w:t>
      </w:r>
      <w:r>
        <w:t>"</w:t>
      </w:r>
      <w:r>
        <w:rPr>
          <w:rFonts w:eastAsia="SimSun"/>
          <w:lang w:val="en-US" w:eastAsia="zh-CN"/>
        </w:rPr>
        <w:t xml:space="preserve"> </w:t>
      </w:r>
      <w:r>
        <w:t xml:space="preserve">refers to </w:t>
      </w:r>
      <w:r>
        <w:rPr>
          <w:rFonts w:eastAsia="SimSun"/>
          <w:lang w:val="en-US" w:eastAsia="zh-CN"/>
        </w:rPr>
        <w:t>EN-DC</w:t>
      </w:r>
      <w:r>
        <w:t xml:space="preserve"> configuration including</w:t>
      </w:r>
      <w:r>
        <w:rPr>
          <w:rFonts w:eastAsia="SimSun"/>
          <w:lang w:val="en-US" w:eastAsia="zh-CN"/>
        </w:rPr>
        <w:t xml:space="preserve"> </w:t>
      </w:r>
      <w:proofErr w:type="gramStart"/>
      <w:r>
        <w:rPr>
          <w:rFonts w:eastAsia="SimSun"/>
          <w:lang w:val="en-US" w:eastAsia="zh-CN"/>
        </w:rPr>
        <w:t>both FDD</w:t>
      </w:r>
      <w:proofErr w:type="gramEnd"/>
      <w:r>
        <w:rPr>
          <w:rFonts w:eastAsia="SimSun"/>
          <w:lang w:val="en-US" w:eastAsia="zh-CN"/>
        </w:rPr>
        <w:t>, TDD and SUL bands</w:t>
      </w:r>
      <w:r>
        <w:t>. Unless stated otherwise</w:t>
      </w:r>
      <w:proofErr w:type="gramStart"/>
      <w:r>
        <w:t xml:space="preserve">, </w:t>
      </w:r>
      <w:r>
        <w:rPr>
          <w:rStyle w:val="af6"/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the</w:t>
      </w:r>
      <w:proofErr w:type="gramEnd"/>
      <w:r>
        <w:rPr>
          <w:rFonts w:eastAsia="SimSun"/>
          <w:lang w:val="en-US" w:eastAsia="zh-CN"/>
        </w:rPr>
        <w:t xml:space="preserve"> </w:t>
      </w:r>
      <w:r>
        <w:t>release independent</w:t>
      </w:r>
      <w:r>
        <w:rPr>
          <w:rFonts w:eastAsia="SimSun"/>
          <w:lang w:val="en-US" w:eastAsia="zh-CN"/>
        </w:rPr>
        <w:t xml:space="preserve"> for the band combinations are from Rel-15.</w:t>
      </w:r>
    </w:p>
    <w:p w:rsidR="002B65A5" w:rsidDel="002B65A5" w:rsidRDefault="002B65A5" w:rsidP="002B65A5">
      <w:pPr>
        <w:rPr>
          <w:del w:id="18" w:author="Bo-Han Hsieh" w:date="2022-02-13T20:15:00Z"/>
          <w:rStyle w:val="af6"/>
          <w:rFonts w:eastAsia="新細明體"/>
          <w:sz w:val="20"/>
          <w:lang w:val="en-US" w:eastAsia="zh-TW"/>
        </w:rPr>
      </w:pPr>
      <w:ins w:id="19" w:author="Bo-Han Hsieh" w:date="2022-02-13T20:14:00Z">
        <w:r w:rsidRPr="002B65A5">
          <w:rPr>
            <w:rStyle w:val="af6"/>
            <w:rFonts w:eastAsia="新細明體"/>
            <w:sz w:val="20"/>
            <w:lang w:val="en-US" w:eastAsia="zh-TW"/>
          </w:rPr>
          <w:t>When a new feature is introduced only the latest release of release independent spec needs to be updated. The latest release of release independent spec refers to the release which the</w:t>
        </w:r>
        <w:r>
          <w:rPr>
            <w:rStyle w:val="af6"/>
            <w:rFonts w:eastAsia="新細明體"/>
            <w:sz w:val="20"/>
            <w:lang w:val="en-US" w:eastAsia="zh-TW"/>
          </w:rPr>
          <w:t xml:space="preserve"> new feature is introduced in. </w:t>
        </w:r>
      </w:ins>
    </w:p>
    <w:p w:rsidR="000C0A22" w:rsidRDefault="000F05D0" w:rsidP="000C0A22">
      <w:pPr>
        <w:rPr>
          <w:ins w:id="20" w:author="Bo-Han Hsieh" w:date="2022-02-14T21:25:00Z"/>
          <w:rStyle w:val="af6"/>
          <w:rFonts w:eastAsia="新細明體"/>
          <w:sz w:val="20"/>
          <w:lang w:val="en-US" w:eastAsia="zh-TW"/>
        </w:rPr>
      </w:pPr>
      <w:ins w:id="21" w:author="Bo-Han Hsieh" w:date="2022-02-14T21:28:00Z">
        <w:r>
          <w:rPr>
            <w:rStyle w:val="af6"/>
            <w:rFonts w:eastAsia="新細明體" w:hint="eastAsia"/>
            <w:sz w:val="20"/>
            <w:lang w:val="en-US" w:eastAsia="zh-TW"/>
          </w:rPr>
          <w:t>If</w:t>
        </w:r>
      </w:ins>
      <w:ins w:id="22" w:author="Bo-Han Hsieh" w:date="2022-02-13T20:16:00Z"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a</w:t>
        </w:r>
        <w:r w:rsidR="002B65A5">
          <w:rPr>
            <w:rStyle w:val="af6"/>
            <w:rFonts w:eastAsia="新細明體" w:hint="eastAsia"/>
            <w:sz w:val="20"/>
            <w:lang w:val="en-US" w:eastAsia="zh-TW"/>
          </w:rPr>
          <w:t>n</w:t>
        </w:r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RF feature introduced in the same release as the release which the feature is independent from, (i.e. M=N), </w:t>
        </w:r>
      </w:ins>
      <w:ins w:id="23" w:author="Bo-Han Hsieh" w:date="2022-02-14T21:25:00Z">
        <w:r w:rsidR="000C0A22" w:rsidRPr="000C0A22">
          <w:rPr>
            <w:rStyle w:val="af6"/>
            <w:rFonts w:eastAsia="新細明體"/>
            <w:sz w:val="20"/>
            <w:lang w:val="en-US" w:eastAsia="zh-TW"/>
          </w:rPr>
          <w:t>the common UE RF requirements table in annex B.4 is specified from release N+1, otherwise the common UE RF requirements table is specified from release N.</w:t>
        </w:r>
      </w:ins>
    </w:p>
    <w:p w:rsidR="00B16F12" w:rsidRDefault="00D5096F" w:rsidP="000C0A22">
      <w:pPr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Start w:id="24" w:name="_GoBack"/>
      <w:bookmarkEnd w:id="2"/>
      <w:bookmarkEnd w:id="2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EDB" w:rsidRDefault="00C44EDB">
      <w:pPr>
        <w:spacing w:after="0"/>
      </w:pPr>
      <w:r>
        <w:separator/>
      </w:r>
    </w:p>
  </w:endnote>
  <w:endnote w:type="continuationSeparator" w:id="0">
    <w:p w:rsidR="00C44EDB" w:rsidRDefault="00C44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EDB" w:rsidRDefault="00C44EDB">
      <w:pPr>
        <w:spacing w:after="0"/>
      </w:pPr>
      <w:r>
        <w:separator/>
      </w:r>
    </w:p>
  </w:footnote>
  <w:footnote w:type="continuationSeparator" w:id="0">
    <w:p w:rsidR="00C44EDB" w:rsidRDefault="00C44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0A22"/>
    <w:rsid w:val="000C2049"/>
    <w:rsid w:val="000C6598"/>
    <w:rsid w:val="000E7950"/>
    <w:rsid w:val="000F0368"/>
    <w:rsid w:val="000F05D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3690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829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B65A5"/>
    <w:rsid w:val="002D1445"/>
    <w:rsid w:val="002E7E69"/>
    <w:rsid w:val="002F1696"/>
    <w:rsid w:val="00301D4A"/>
    <w:rsid w:val="00305409"/>
    <w:rsid w:val="00327885"/>
    <w:rsid w:val="00333122"/>
    <w:rsid w:val="003505ED"/>
    <w:rsid w:val="00361021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3F5A52"/>
    <w:rsid w:val="004036FD"/>
    <w:rsid w:val="00410B1B"/>
    <w:rsid w:val="00410CB4"/>
    <w:rsid w:val="00410F0F"/>
    <w:rsid w:val="004242F1"/>
    <w:rsid w:val="00432189"/>
    <w:rsid w:val="00442251"/>
    <w:rsid w:val="00463C46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54B3E"/>
    <w:rsid w:val="005737E3"/>
    <w:rsid w:val="00592D74"/>
    <w:rsid w:val="005A3D57"/>
    <w:rsid w:val="005B1F57"/>
    <w:rsid w:val="005E2C44"/>
    <w:rsid w:val="005F3402"/>
    <w:rsid w:val="005F5352"/>
    <w:rsid w:val="00601F80"/>
    <w:rsid w:val="00610607"/>
    <w:rsid w:val="00621188"/>
    <w:rsid w:val="006257ED"/>
    <w:rsid w:val="00635D2D"/>
    <w:rsid w:val="00636E72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0E73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5913"/>
    <w:rsid w:val="009F734F"/>
    <w:rsid w:val="00A03A2F"/>
    <w:rsid w:val="00A0600A"/>
    <w:rsid w:val="00A140E2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2673A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44EDB"/>
    <w:rsid w:val="00C45F5E"/>
    <w:rsid w:val="00C50636"/>
    <w:rsid w:val="00C7000E"/>
    <w:rsid w:val="00C945A2"/>
    <w:rsid w:val="00C95985"/>
    <w:rsid w:val="00CB622F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652B4"/>
    <w:rsid w:val="00D772BD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87691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BD6106-73BB-495A-8E21-24EEDBE0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652</Words>
  <Characters>3723</Characters>
  <Application>Microsoft Office Word</Application>
  <DocSecurity>0</DocSecurity>
  <Lines>31</Lines>
  <Paragraphs>8</Paragraphs>
  <ScaleCrop>false</ScaleCrop>
  <Company>CHTTL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4</cp:revision>
  <dcterms:created xsi:type="dcterms:W3CDTF">2022-03-03T06:16:00Z</dcterms:created>
  <dcterms:modified xsi:type="dcterms:W3CDTF">2022-03-03T07:06:00Z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